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p w:rsidR="00E80CF9" w:rsidRPr="00E84EA4" w:rsidRDefault="00E84EA4">
      <w:pPr>
        <w:spacing w:after="176" w:line="259" w:lineRule="auto"/>
        <w:ind w:left="0" w:firstLine="0"/>
        <w:jc w:val="right"/>
        <w:rPr>
          <w:color w:val="FFFF00"/>
        </w:rPr>
      </w:pPr>
      <w:r w:rsidRPr="00E84EA4">
        <w:rPr>
          <w:color w:val="FFFF00"/>
        </w:rPr>
        <w:t xml:space="preserve">Załącznik 1. </w:t>
      </w:r>
      <w:bookmarkStart w:id="0" w:name="_GoBack"/>
      <w:bookmarkEnd w:id="0"/>
    </w:p>
    <w:p w:rsidR="00E80CF9" w:rsidRPr="00E84EA4" w:rsidRDefault="00E84EA4">
      <w:pPr>
        <w:spacing w:after="158" w:line="259" w:lineRule="auto"/>
        <w:ind w:left="0" w:right="12" w:firstLine="0"/>
        <w:jc w:val="right"/>
        <w:rPr>
          <w:color w:val="FFFF00"/>
        </w:rPr>
      </w:pPr>
      <w:r w:rsidRPr="00E84EA4">
        <w:rPr>
          <w:noProof/>
          <w:color w:val="FFFF00"/>
        </w:rPr>
        <w:drawing>
          <wp:inline distT="0" distB="0" distL="0" distR="0">
            <wp:extent cx="5753100" cy="2143125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EA4">
        <w:rPr>
          <w:color w:val="FFFF00"/>
        </w:rPr>
        <w:t xml:space="preserve"> </w:t>
      </w:r>
    </w:p>
    <w:p w:rsidR="00E80CF9" w:rsidRPr="00E84EA4" w:rsidRDefault="00E84EA4">
      <w:pPr>
        <w:spacing w:after="208"/>
        <w:ind w:left="-5" w:right="31"/>
        <w:rPr>
          <w:color w:val="FFFF00"/>
        </w:rPr>
      </w:pPr>
      <w:r w:rsidRPr="00E84EA4">
        <w:rPr>
          <w:color w:val="FFFF00"/>
        </w:rPr>
        <w:t xml:space="preserve">Załącznik 1. do Regulaminu przyznawania stypendium naukowego dla Doktorantów – Uczestników programu stypendialnego Narodowej Agencji Wymiany Akademickiej – PROM - Międzynarodowa wymiana stypendialna doktorantów i kadry akademickiej. </w:t>
      </w:r>
    </w:p>
    <w:p w:rsidR="00E80CF9" w:rsidRPr="00E84EA4" w:rsidRDefault="00E84EA4">
      <w:pPr>
        <w:spacing w:after="242"/>
        <w:ind w:left="-5" w:right="31"/>
        <w:rPr>
          <w:color w:val="FFFF00"/>
        </w:rPr>
      </w:pPr>
      <w:r w:rsidRPr="00E84EA4">
        <w:rPr>
          <w:color w:val="FFFF00"/>
        </w:rPr>
        <w:t xml:space="preserve">Kryteria dotyczące oceny dorobku naukowego: 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Indeks H (wg punktów)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Publikacje w języku polskim lub redakcja monografii – 1 pkt za każdą publikację 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Publikacje w języku angielskim – 2 pkt za każdą publikację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Publikacje w języku angielskim (lista A) – 3 </w:t>
      </w:r>
      <w:r w:rsidRPr="00E84EA4">
        <w:rPr>
          <w:color w:val="FFFF00"/>
        </w:rPr>
        <w:t xml:space="preserve">pkt za każdą publikację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Złożone granty – 2 pkt za każdy grant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Realizowane granty NCN, NCBIR  (w roli kierownika) – 4 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Realizowane granty NCN (w roku wykonawcy) – 2 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Realizowane badania w ramach dotacji </w:t>
      </w:r>
      <w:proofErr w:type="spellStart"/>
      <w:r w:rsidRPr="00E84EA4">
        <w:rPr>
          <w:color w:val="FFFF00"/>
        </w:rPr>
        <w:t>MNSiW</w:t>
      </w:r>
      <w:proofErr w:type="spellEnd"/>
      <w:r w:rsidRPr="00E84EA4">
        <w:rPr>
          <w:color w:val="FFFF00"/>
        </w:rPr>
        <w:t xml:space="preserve"> dla Młodych Naukowców - 2 pkt 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Udział w konferencji krajowej (poster) – 1 pkt  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Udział w konferencji krajowej (wystąpienie) – 2 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Udział w konferencji zagranicznej (poster) – 3 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Udział w konferencji międzynarodowej afiliowanej przez ośrodek zagraniczny (wystąpienie) – 4 </w:t>
      </w:r>
    </w:p>
    <w:p w:rsidR="00E80CF9" w:rsidRPr="00E84EA4" w:rsidRDefault="00E84EA4">
      <w:pPr>
        <w:tabs>
          <w:tab w:val="center" w:pos="848"/>
          <w:tab w:val="center" w:pos="1416"/>
        </w:tabs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ab/>
      </w:r>
      <w:r w:rsidRPr="00E84EA4">
        <w:rPr>
          <w:color w:val="FFFF00"/>
        </w:rPr>
        <w:t xml:space="preserve">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Dodatkowa aktywność naukowa na rzecz uczelni – 6 pkt 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ind w:right="31" w:hanging="706"/>
        <w:rPr>
          <w:color w:val="FFFF00"/>
        </w:rPr>
      </w:pPr>
      <w:r w:rsidRPr="00E84EA4">
        <w:rPr>
          <w:color w:val="FFFF00"/>
        </w:rPr>
        <w:t xml:space="preserve">Zatrudnienie na UEW - 4 pkt </w:t>
      </w:r>
      <w:r w:rsidRPr="00E84EA4">
        <w:rPr>
          <w:color w:val="FFFF00"/>
        </w:rPr>
        <w:tab/>
        <w:t xml:space="preserve"> </w:t>
      </w:r>
    </w:p>
    <w:p w:rsidR="00E80CF9" w:rsidRPr="00E84EA4" w:rsidRDefault="00E84EA4">
      <w:pPr>
        <w:numPr>
          <w:ilvl w:val="0"/>
          <w:numId w:val="1"/>
        </w:numPr>
        <w:spacing w:after="152"/>
        <w:ind w:right="31" w:hanging="706"/>
        <w:rPr>
          <w:color w:val="FFFF00"/>
        </w:rPr>
      </w:pPr>
      <w:r w:rsidRPr="00E84EA4">
        <w:rPr>
          <w:color w:val="FFFF00"/>
        </w:rPr>
        <w:t>Projekt badawczy (</w:t>
      </w:r>
      <w:proofErr w:type="spellStart"/>
      <w:r w:rsidRPr="00E84EA4">
        <w:rPr>
          <w:color w:val="FFFF00"/>
        </w:rPr>
        <w:t>research</w:t>
      </w:r>
      <w:proofErr w:type="spellEnd"/>
      <w:r w:rsidRPr="00E84EA4">
        <w:rPr>
          <w:color w:val="FFFF00"/>
        </w:rPr>
        <w:t xml:space="preserve"> </w:t>
      </w:r>
      <w:proofErr w:type="spellStart"/>
      <w:r w:rsidRPr="00E84EA4">
        <w:rPr>
          <w:color w:val="FFFF00"/>
        </w:rPr>
        <w:t>proposal</w:t>
      </w:r>
      <w:proofErr w:type="spellEnd"/>
      <w:r w:rsidRPr="00E84EA4">
        <w:rPr>
          <w:color w:val="FFFF00"/>
        </w:rPr>
        <w:t xml:space="preserve">) – 1-10 pkt. </w:t>
      </w:r>
    </w:p>
    <w:p w:rsidR="00E80CF9" w:rsidRPr="00E84EA4" w:rsidRDefault="00E84EA4">
      <w:pPr>
        <w:spacing w:after="160" w:line="259" w:lineRule="auto"/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 xml:space="preserve"> </w:t>
      </w:r>
    </w:p>
    <w:p w:rsidR="00E80CF9" w:rsidRPr="00E84EA4" w:rsidRDefault="00E84EA4">
      <w:pPr>
        <w:spacing w:after="155"/>
        <w:ind w:left="-5" w:right="31"/>
        <w:rPr>
          <w:color w:val="FFFF00"/>
        </w:rPr>
      </w:pPr>
      <w:r w:rsidRPr="00E84EA4">
        <w:rPr>
          <w:color w:val="FFFF00"/>
        </w:rPr>
        <w:t xml:space="preserve">W przypadku wyjazdów na konsultacje ocenie podlegać będzie dorobek naukowy eksperta, z którym planuje się nawiązanie współpracy. </w:t>
      </w:r>
    </w:p>
    <w:p w:rsidR="00E80CF9" w:rsidRPr="00E84EA4" w:rsidRDefault="00E84EA4">
      <w:pPr>
        <w:spacing w:after="208"/>
        <w:ind w:left="-5" w:right="31"/>
        <w:rPr>
          <w:color w:val="FFFF00"/>
        </w:rPr>
      </w:pPr>
      <w:r w:rsidRPr="00E84EA4">
        <w:rPr>
          <w:color w:val="FFFF00"/>
        </w:rPr>
        <w:t>W przypadku tej samej liczby zgłoszeń decyduje liczna punktów przyznana za jakość projektu naukowego, w dalszej kolejności – d</w:t>
      </w:r>
      <w:r w:rsidRPr="00E84EA4">
        <w:rPr>
          <w:color w:val="FFFF00"/>
        </w:rPr>
        <w:t xml:space="preserve">odatkowa ocena Projektu badawczego. </w:t>
      </w:r>
    </w:p>
    <w:p w:rsidR="00E80CF9" w:rsidRPr="00E84EA4" w:rsidRDefault="00E84EA4">
      <w:pPr>
        <w:spacing w:after="208"/>
        <w:ind w:left="-5" w:right="31"/>
        <w:rPr>
          <w:color w:val="FFFF00"/>
        </w:rPr>
      </w:pPr>
      <w:r w:rsidRPr="00E84EA4">
        <w:rPr>
          <w:color w:val="FFFF00"/>
        </w:rPr>
        <w:lastRenderedPageBreak/>
        <w:t>Biorąc pod uwagę konieczność zgodności procedury wyłaniania Uczestnika Projektu z warunkami wskazanymi w Art. 9 Regulaminu, lista rankingowa będzie opracowywana oddzielnie dla kobiet i mężczyzn, będzie również odzwierci</w:t>
      </w:r>
      <w:r w:rsidRPr="00E84EA4">
        <w:rPr>
          <w:color w:val="FFFF00"/>
        </w:rPr>
        <w:t xml:space="preserve">edlać próg wiekowy. </w:t>
      </w:r>
    </w:p>
    <w:p w:rsidR="00E80CF9" w:rsidRPr="00E84EA4" w:rsidRDefault="00E84EA4">
      <w:pPr>
        <w:spacing w:after="0" w:line="259" w:lineRule="auto"/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 xml:space="preserve">Projekt realizowany we współpracy: </w:t>
      </w:r>
    </w:p>
    <w:p w:rsidR="00E80CF9" w:rsidRPr="00E84EA4" w:rsidRDefault="00E84EA4">
      <w:pPr>
        <w:spacing w:after="160" w:line="259" w:lineRule="auto"/>
        <w:ind w:left="0" w:right="0" w:firstLine="0"/>
        <w:jc w:val="right"/>
        <w:rPr>
          <w:color w:val="FFFF00"/>
        </w:rPr>
      </w:pPr>
      <w:r w:rsidRPr="00E84EA4">
        <w:rPr>
          <w:noProof/>
          <w:color w:val="FFFF00"/>
        </w:rPr>
        <w:drawing>
          <wp:inline distT="0" distB="0" distL="0" distR="0">
            <wp:extent cx="5757545" cy="764540"/>
            <wp:effectExtent l="0" t="0" r="0" b="0"/>
            <wp:docPr id="215" name="Picture 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Picture 2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754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4EA4">
        <w:rPr>
          <w:color w:val="FFFF00"/>
        </w:rPr>
        <w:t xml:space="preserve"> </w:t>
      </w:r>
    </w:p>
    <w:p w:rsidR="00E80CF9" w:rsidRPr="00E84EA4" w:rsidRDefault="00E84EA4">
      <w:pPr>
        <w:spacing w:after="218" w:line="259" w:lineRule="auto"/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 xml:space="preserve"> </w:t>
      </w:r>
    </w:p>
    <w:p w:rsidR="00E80CF9" w:rsidRPr="00E84EA4" w:rsidRDefault="00E84EA4">
      <w:pPr>
        <w:spacing w:after="218" w:line="259" w:lineRule="auto"/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 xml:space="preserve"> </w:t>
      </w:r>
    </w:p>
    <w:p w:rsidR="00E80CF9" w:rsidRPr="00E84EA4" w:rsidRDefault="00E84EA4">
      <w:pPr>
        <w:spacing w:after="0" w:line="259" w:lineRule="auto"/>
        <w:ind w:left="0" w:right="0" w:firstLine="0"/>
        <w:jc w:val="left"/>
        <w:rPr>
          <w:color w:val="FFFF00"/>
        </w:rPr>
      </w:pPr>
      <w:r w:rsidRPr="00E84EA4">
        <w:rPr>
          <w:color w:val="FFFF00"/>
        </w:rPr>
        <w:t xml:space="preserve"> </w:t>
      </w:r>
    </w:p>
    <w:sectPr w:rsidR="00E80CF9" w:rsidRPr="00E84EA4">
      <w:pgSz w:w="11906" w:h="16838"/>
      <w:pgMar w:top="1417" w:right="1366" w:bottom="144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17013"/>
    <w:multiLevelType w:val="hybridMultilevel"/>
    <w:tmpl w:val="C12ADD1C"/>
    <w:lvl w:ilvl="0" w:tplc="1354FD76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42EA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E242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C42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09C5A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B477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7E645F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D681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B8DD8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F9"/>
    <w:rsid w:val="00E80CF9"/>
    <w:rsid w:val="00E84EA4"/>
    <w:rsid w:val="00F3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  <w15:docId w15:val="{41AF0585-43A0-4EE4-AE29-9915D66B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6" w:line="266" w:lineRule="auto"/>
      <w:ind w:left="10" w:right="46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cp:lastModifiedBy>Ewa</cp:lastModifiedBy>
  <cp:revision>3</cp:revision>
  <dcterms:created xsi:type="dcterms:W3CDTF">2019-04-11T07:28:00Z</dcterms:created>
  <dcterms:modified xsi:type="dcterms:W3CDTF">2019-04-11T07:28:00Z</dcterms:modified>
</cp:coreProperties>
</file>